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D083A" w:rsidRPr="00FD083A" w:rsidRDefault="00BF4C00" w:rsidP="00FD083A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675629" w:rsidRPr="006827D4">
        <w:rPr>
          <w:bCs/>
          <w:sz w:val="22"/>
          <w:szCs w:val="22"/>
        </w:rPr>
        <w:t xml:space="preserve"> </w:t>
      </w:r>
      <w:r w:rsidR="00FD083A" w:rsidRPr="00FD083A">
        <w:rPr>
          <w:bCs/>
          <w:sz w:val="22"/>
          <w:szCs w:val="22"/>
        </w:rPr>
        <w:t>AVVISO PUBBLICO</w:t>
      </w:r>
      <w:r w:rsidR="00FD083A" w:rsidRPr="00FD083A">
        <w:rPr>
          <w:bCs/>
          <w:sz w:val="22"/>
          <w:szCs w:val="22"/>
        </w:rPr>
        <w:t xml:space="preserve"> (7153)</w:t>
      </w:r>
      <w:r w:rsidR="00FD083A" w:rsidRPr="00FD083A">
        <w:rPr>
          <w:bCs/>
          <w:sz w:val="22"/>
          <w:szCs w:val="22"/>
        </w:rPr>
        <w:t xml:space="preserve">, PER TITOLI E COLLOQUIO, PER IL CONFERIMENTO DI UN INCARICO A </w:t>
      </w:r>
      <w:proofErr w:type="gramStart"/>
      <w:r w:rsidR="00FD083A" w:rsidRPr="00FD083A">
        <w:rPr>
          <w:bCs/>
          <w:sz w:val="22"/>
          <w:szCs w:val="22"/>
        </w:rPr>
        <w:t>TEMPO  DETERMINATO</w:t>
      </w:r>
      <w:proofErr w:type="gramEnd"/>
      <w:r w:rsidR="00FD083A" w:rsidRPr="00FD083A">
        <w:rPr>
          <w:bCs/>
          <w:sz w:val="22"/>
          <w:szCs w:val="22"/>
        </w:rPr>
        <w:t xml:space="preserve"> PART-TIME, PER </w:t>
      </w:r>
      <w:smartTag w:uri="urn:schemas-microsoft-com:office:smarttags" w:element="PersonName">
        <w:smartTagPr>
          <w:attr w:name="ProductID" w:val="LA DURATA DI"/>
        </w:smartTagPr>
        <w:r w:rsidR="00FD083A" w:rsidRPr="00FD083A">
          <w:rPr>
            <w:bCs/>
            <w:sz w:val="22"/>
            <w:szCs w:val="22"/>
          </w:rPr>
          <w:t>LA DURATA DI</w:t>
        </w:r>
      </w:smartTag>
      <w:r w:rsidR="00FD083A" w:rsidRPr="00FD083A">
        <w:rPr>
          <w:bCs/>
          <w:sz w:val="22"/>
          <w:szCs w:val="22"/>
        </w:rPr>
        <w:t xml:space="preserve"> 12 MESI, DI “LAUREATO IN TECNICHE DI LABORATORIO BIOMEDICO”, AI SENSI DELL’ART. 15 – OCTIES DEL D.LGS N. 502/92 E S.M.I., </w:t>
      </w:r>
    </w:p>
    <w:p w:rsidR="00FD083A" w:rsidRPr="00FD083A" w:rsidRDefault="00FD083A" w:rsidP="00FD083A">
      <w:pPr>
        <w:pStyle w:val="PROPOSTADELIBERA"/>
        <w:spacing w:before="120"/>
        <w:jc w:val="left"/>
        <w:rPr>
          <w:bCs/>
          <w:sz w:val="22"/>
          <w:szCs w:val="22"/>
        </w:rPr>
      </w:pPr>
      <w:r w:rsidRPr="00FD083A">
        <w:rPr>
          <w:bCs/>
          <w:sz w:val="22"/>
          <w:szCs w:val="22"/>
        </w:rPr>
        <w:t xml:space="preserve">per l’attuazione del progetto: </w:t>
      </w:r>
    </w:p>
    <w:p w:rsidR="00FD083A" w:rsidRPr="00FD083A" w:rsidRDefault="00FD083A" w:rsidP="00FD083A">
      <w:pPr>
        <w:pStyle w:val="PROPOSTADELIBERA"/>
        <w:spacing w:before="120"/>
        <w:jc w:val="left"/>
        <w:rPr>
          <w:bCs/>
          <w:sz w:val="22"/>
          <w:szCs w:val="22"/>
        </w:rPr>
      </w:pPr>
      <w:r w:rsidRPr="00FD083A">
        <w:rPr>
          <w:bCs/>
          <w:sz w:val="22"/>
          <w:szCs w:val="22"/>
        </w:rPr>
        <w:t>“DIAGNOSTIC AND THERAPEUTIC IMPLICATIONS MIN SAL “IGF2BPS””</w:t>
      </w:r>
    </w:p>
    <w:p w:rsidR="00FD083A" w:rsidRPr="00FD083A" w:rsidRDefault="00FD083A" w:rsidP="00FD083A">
      <w:pPr>
        <w:pStyle w:val="PROPOSTADELIBERA"/>
        <w:spacing w:before="120"/>
        <w:jc w:val="left"/>
        <w:rPr>
          <w:bCs/>
          <w:sz w:val="22"/>
          <w:szCs w:val="22"/>
        </w:rPr>
      </w:pPr>
      <w:r w:rsidRPr="00FD083A">
        <w:rPr>
          <w:bCs/>
          <w:sz w:val="22"/>
          <w:szCs w:val="22"/>
        </w:rPr>
        <w:t>per le esigenze del Laboratorio di Oncologia Sperimentale dell’Istituto Ortopedico Rizzoli</w:t>
      </w:r>
    </w:p>
    <w:p w:rsidR="005D185B" w:rsidRPr="005D185B" w:rsidRDefault="005D185B" w:rsidP="00292719">
      <w:pPr>
        <w:rPr>
          <w:rFonts w:ascii="Arial" w:hAnsi="Arial" w:cs="Arial"/>
          <w:bCs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5D185B" w:rsidRDefault="005D185B" w:rsidP="005D18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0" w:name="_Hlk11914437"/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triennale in Tecniche di Laboratorio Biomedico</w:t>
      </w:r>
      <w:r w:rsidR="00704A19">
        <w:rPr>
          <w:rFonts w:ascii="Arial" w:hAnsi="Arial" w:cs="Arial"/>
          <w:sz w:val="22"/>
          <w:szCs w:val="22"/>
        </w:rPr>
        <w:t xml:space="preserve"> conseguita il_________ presso l’Università di__________________</w:t>
      </w:r>
    </w:p>
    <w:p w:rsidR="005D185B" w:rsidRPr="00C920F1" w:rsidRDefault="005D185B" w:rsidP="005D18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9461E">
        <w:rPr>
          <w:rFonts w:ascii="Arial" w:hAnsi="Arial" w:cs="Arial"/>
          <w:sz w:val="22"/>
          <w:szCs w:val="22"/>
        </w:rPr>
        <w:t xml:space="preserve">Iscrizione </w:t>
      </w:r>
      <w:r w:rsidRPr="00C920F1">
        <w:rPr>
          <w:rFonts w:ascii="Arial" w:hAnsi="Arial" w:cs="Arial"/>
          <w:sz w:val="22"/>
          <w:szCs w:val="22"/>
        </w:rPr>
        <w:t>all’Albo della professione sanitaria di</w:t>
      </w:r>
      <w:r w:rsidRPr="00D9461E">
        <w:rPr>
          <w:rFonts w:ascii="Arial" w:hAnsi="Arial" w:cs="Arial"/>
          <w:sz w:val="22"/>
          <w:szCs w:val="22"/>
        </w:rPr>
        <w:t xml:space="preserve"> </w:t>
      </w:r>
      <w:r w:rsidRPr="00C920F1">
        <w:rPr>
          <w:rFonts w:ascii="Arial" w:hAnsi="Arial" w:cs="Arial"/>
          <w:sz w:val="22"/>
          <w:szCs w:val="22"/>
        </w:rPr>
        <w:t>Tecnico Sanitario di Laboratori</w:t>
      </w:r>
      <w:r>
        <w:rPr>
          <w:rFonts w:ascii="Arial" w:hAnsi="Arial" w:cs="Arial"/>
          <w:sz w:val="22"/>
          <w:szCs w:val="22"/>
        </w:rPr>
        <w:t>o Biomedico di cui al DM 13/3/2</w:t>
      </w:r>
      <w:r w:rsidRPr="00C920F1">
        <w:rPr>
          <w:rFonts w:ascii="Arial" w:hAnsi="Arial" w:cs="Arial"/>
          <w:sz w:val="22"/>
          <w:szCs w:val="22"/>
        </w:rPr>
        <w:t>018, art.1 comma 1 lett. a), ove quest’ult</w:t>
      </w:r>
      <w:r>
        <w:rPr>
          <w:rFonts w:ascii="Arial" w:hAnsi="Arial" w:cs="Arial"/>
          <w:sz w:val="22"/>
          <w:szCs w:val="22"/>
        </w:rPr>
        <w:t>imo sia pienamente funzionante,</w:t>
      </w:r>
      <w:r w:rsidRPr="00C920F1">
        <w:rPr>
          <w:rFonts w:ascii="Arial" w:hAnsi="Arial" w:cs="Arial"/>
          <w:sz w:val="22"/>
          <w:szCs w:val="22"/>
        </w:rPr>
        <w:t xml:space="preserve"> come previsto dall’art. 5 del D.M. Salute 13.03.2018; </w:t>
      </w:r>
    </w:p>
    <w:bookmarkEnd w:id="0"/>
    <w:p w:rsidR="00FD083A" w:rsidRDefault="00FD083A" w:rsidP="00FD083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Pregressa conoscenza in ambito istopatologico e biomolecolare (immunoistochimica estrazione acidi nucleici da tessuti normali e tumorali);</w:t>
      </w:r>
    </w:p>
    <w:p w:rsidR="00FD083A" w:rsidRDefault="00FD083A" w:rsidP="00FD083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nell’ambito dei sarcomi muscoloscheletrici</w:t>
      </w:r>
    </w:p>
    <w:p w:rsidR="00FD083A" w:rsidRDefault="00FD083A" w:rsidP="00FD083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" w:name="_Hlk28942493"/>
      <w:r>
        <w:rPr>
          <w:rFonts w:ascii="Arial" w:hAnsi="Arial" w:cs="Arial"/>
          <w:sz w:val="22"/>
          <w:szCs w:val="22"/>
        </w:rPr>
        <w:t>Capacità di esecuzione delle tecniche richieste dal progetto (comprensivo di lavorazione di campioni inclusi in paraffina ed esecuzione di colorazioni specifiche per tessuti ossei)</w:t>
      </w:r>
    </w:p>
    <w:p w:rsidR="00BF4C00" w:rsidRDefault="00BF4C00" w:rsidP="006162EA">
      <w:pPr>
        <w:jc w:val="both"/>
        <w:rPr>
          <w:i/>
          <w:iCs/>
        </w:rPr>
      </w:pPr>
      <w:bookmarkStart w:id="2" w:name="_GoBack"/>
      <w:bookmarkEnd w:id="1"/>
      <w:bookmarkEnd w:id="2"/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3848C8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7AAC"/>
    <w:rsid w:val="006E7B6A"/>
    <w:rsid w:val="00704A19"/>
    <w:rsid w:val="00775B16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14D32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2020-01-29T07:33:00Z</cp:lastPrinted>
  <dcterms:created xsi:type="dcterms:W3CDTF">2020-01-29T08:34:00Z</dcterms:created>
  <dcterms:modified xsi:type="dcterms:W3CDTF">2020-01-29T08:37:00Z</dcterms:modified>
</cp:coreProperties>
</file>